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E65D" w14:textId="77777777" w:rsidR="00B65CDD" w:rsidRDefault="00B65CDD" w:rsidP="00B65CDD">
      <w:pPr>
        <w:jc w:val="center"/>
        <w:rPr>
          <w:rFonts w:ascii="Raleway" w:hAnsi="Raleway"/>
          <w:b/>
          <w:bCs/>
          <w:sz w:val="28"/>
          <w:szCs w:val="28"/>
        </w:rPr>
      </w:pPr>
      <w:r>
        <w:rPr>
          <w:noProof/>
        </w:rPr>
        <w:drawing>
          <wp:inline distT="0" distB="0" distL="0" distR="0" wp14:anchorId="0EE6FB1E" wp14:editId="4E3C7887">
            <wp:extent cx="3068891" cy="1009787"/>
            <wp:effectExtent l="0" t="0" r="0" b="0"/>
            <wp:docPr id="560291906" name="Picture 1" descr="A logo with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91906" name="Picture 1" descr="A logo with colorful leaves&#10;&#10;AI-generated content may be incorrect."/>
                    <pic:cNvPicPr/>
                  </pic:nvPicPr>
                  <pic:blipFill rotWithShape="1">
                    <a:blip r:embed="rId11" cstate="print">
                      <a:extLst>
                        <a:ext uri="{28A0092B-C50C-407E-A947-70E740481C1C}">
                          <a14:useLocalDpi xmlns:a14="http://schemas.microsoft.com/office/drawing/2010/main" val="0"/>
                        </a:ext>
                      </a:extLst>
                    </a:blip>
                    <a:srcRect t="18181" b="20739"/>
                    <a:stretch/>
                  </pic:blipFill>
                  <pic:spPr bwMode="auto">
                    <a:xfrm>
                      <a:off x="0" y="0"/>
                      <a:ext cx="3146087" cy="1035188"/>
                    </a:xfrm>
                    <a:prstGeom prst="rect">
                      <a:avLst/>
                    </a:prstGeom>
                    <a:ln>
                      <a:noFill/>
                    </a:ln>
                    <a:extLst>
                      <a:ext uri="{53640926-AAD7-44D8-BBD7-CCE9431645EC}">
                        <a14:shadowObscured xmlns:a14="http://schemas.microsoft.com/office/drawing/2010/main"/>
                      </a:ext>
                    </a:extLst>
                  </pic:spPr>
                </pic:pic>
              </a:graphicData>
            </a:graphic>
          </wp:inline>
        </w:drawing>
      </w:r>
    </w:p>
    <w:p w14:paraId="3B87D41C" w14:textId="56D3D440" w:rsidR="00526423" w:rsidRDefault="00526423" w:rsidP="00526423">
      <w:pPr>
        <w:spacing w:after="0" w:line="240" w:lineRule="auto"/>
        <w:ind w:left="720" w:firstLine="720"/>
        <w:rPr>
          <w:rFonts w:ascii="Raleway" w:hAnsi="Raleway"/>
          <w:b/>
          <w:bCs/>
          <w:sz w:val="23"/>
          <w:szCs w:val="23"/>
        </w:rPr>
      </w:pPr>
      <w:r w:rsidRPr="00324078">
        <w:rPr>
          <w:rFonts w:ascii="Raleway" w:hAnsi="Raleway"/>
          <w:b/>
          <w:bCs/>
          <w:sz w:val="23"/>
          <w:szCs w:val="23"/>
        </w:rPr>
        <w:t>SOUTH TIPPERARY DEVELOPMENT CLG IS RECRUITING</w:t>
      </w:r>
      <w:r>
        <w:rPr>
          <w:rFonts w:ascii="Raleway" w:hAnsi="Raleway"/>
          <w:b/>
          <w:bCs/>
          <w:sz w:val="23"/>
          <w:szCs w:val="23"/>
        </w:rPr>
        <w:t xml:space="preserve"> A</w:t>
      </w:r>
    </w:p>
    <w:p w14:paraId="6789A479" w14:textId="77777777" w:rsidR="00526423" w:rsidRDefault="00526423" w:rsidP="00526423">
      <w:pPr>
        <w:spacing w:after="0" w:line="240" w:lineRule="auto"/>
        <w:ind w:left="720" w:firstLine="720"/>
        <w:rPr>
          <w:rFonts w:ascii="Raleway" w:hAnsi="Raleway"/>
          <w:b/>
          <w:bCs/>
          <w:sz w:val="23"/>
          <w:szCs w:val="23"/>
        </w:rPr>
      </w:pPr>
    </w:p>
    <w:p w14:paraId="1BABAA0D" w14:textId="756F2677" w:rsidR="008B556B" w:rsidRPr="00975DAB" w:rsidRDefault="008B556B" w:rsidP="00B65CDD">
      <w:pPr>
        <w:jc w:val="center"/>
        <w:rPr>
          <w:rFonts w:ascii="Raleway" w:hAnsi="Raleway"/>
          <w:b/>
          <w:bCs/>
          <w:sz w:val="28"/>
          <w:szCs w:val="28"/>
        </w:rPr>
      </w:pPr>
      <w:r w:rsidRPr="00975DAB">
        <w:rPr>
          <w:rFonts w:ascii="Raleway" w:hAnsi="Raleway"/>
          <w:b/>
          <w:bCs/>
          <w:sz w:val="28"/>
          <w:szCs w:val="28"/>
        </w:rPr>
        <w:t>CASE-WORKER</w:t>
      </w:r>
    </w:p>
    <w:p w14:paraId="23A7795C" w14:textId="4F0D13E3" w:rsidR="008B556B" w:rsidRPr="00975DAB" w:rsidRDefault="008B556B" w:rsidP="00964601">
      <w:pPr>
        <w:spacing w:line="276" w:lineRule="auto"/>
        <w:jc w:val="center"/>
        <w:rPr>
          <w:rFonts w:ascii="Raleway" w:hAnsi="Raleway"/>
          <w:sz w:val="28"/>
          <w:szCs w:val="28"/>
        </w:rPr>
      </w:pPr>
      <w:r w:rsidRPr="00975DAB">
        <w:rPr>
          <w:rFonts w:ascii="Raleway" w:hAnsi="Raleway"/>
          <w:b/>
          <w:bCs/>
          <w:sz w:val="28"/>
          <w:szCs w:val="28"/>
        </w:rPr>
        <w:t>FOR THE WATERFORD AND SOUTH TIPPERARY LOCAL AREA EMPLOYMENT SERVICE (WSTLAES)</w:t>
      </w:r>
    </w:p>
    <w:p w14:paraId="60F969C7" w14:textId="4B25D3E8" w:rsidR="00AE289F" w:rsidRPr="00964601" w:rsidRDefault="00AE289F" w:rsidP="00964601">
      <w:pPr>
        <w:spacing w:line="276" w:lineRule="auto"/>
        <w:jc w:val="center"/>
        <w:rPr>
          <w:rFonts w:ascii="Raleway" w:hAnsi="Raleway"/>
          <w:b/>
          <w:bCs/>
        </w:rPr>
      </w:pPr>
      <w:r w:rsidRPr="00964601">
        <w:rPr>
          <w:rFonts w:ascii="Raleway" w:hAnsi="Raleway"/>
          <w:b/>
          <w:bCs/>
        </w:rPr>
        <w:t>Full-time Position – 3</w:t>
      </w:r>
      <w:r w:rsidR="008B556B" w:rsidRPr="00964601">
        <w:rPr>
          <w:rFonts w:ascii="Raleway" w:hAnsi="Raleway"/>
          <w:b/>
          <w:bCs/>
        </w:rPr>
        <w:t>7.5</w:t>
      </w:r>
      <w:r w:rsidRPr="00964601">
        <w:rPr>
          <w:rFonts w:ascii="Raleway" w:hAnsi="Raleway"/>
          <w:b/>
          <w:bCs/>
        </w:rPr>
        <w:t xml:space="preserve"> hrs / week (Fixed Term Contract) </w:t>
      </w:r>
    </w:p>
    <w:p w14:paraId="40137785" w14:textId="77777777" w:rsidR="008B556B" w:rsidRPr="008E0BAC" w:rsidRDefault="008B556B" w:rsidP="00964601">
      <w:p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The WSTLAES is responsible for the provision of employment assistance and advice services to jobseekers in the Waterford and South Tipperary area, to help them to enter or return to employment. The jobseekers in the service are primarily those who are long-term unemployed and farthest from the labour market.</w:t>
      </w:r>
    </w:p>
    <w:p w14:paraId="52021E36" w14:textId="77777777" w:rsidR="00324C64" w:rsidRPr="008E0BAC" w:rsidRDefault="00324C64" w:rsidP="00964601">
      <w:pPr>
        <w:spacing w:line="276" w:lineRule="auto"/>
        <w:rPr>
          <w:rFonts w:ascii="Aspira" w:eastAsia="Times New Roman" w:hAnsi="Aspira" w:cs="Times New Roman"/>
          <w:b/>
          <w:bCs/>
          <w:lang w:eastAsia="en-IE"/>
        </w:rPr>
      </w:pPr>
    </w:p>
    <w:p w14:paraId="289C7632" w14:textId="77777777" w:rsidR="00B863A8" w:rsidRPr="008E0BAC" w:rsidRDefault="00AE289F" w:rsidP="00B863A8">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Purpose of the Job</w:t>
      </w:r>
    </w:p>
    <w:p w14:paraId="7B52BE01" w14:textId="455B855D" w:rsidR="00AE289F" w:rsidRPr="008E0BAC" w:rsidRDefault="00B863A8" w:rsidP="00964601">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The</w:t>
      </w:r>
      <w:r w:rsidR="008B556B" w:rsidRPr="008E0BAC">
        <w:rPr>
          <w:rFonts w:ascii="Aspira" w:eastAsia="Times New Roman" w:hAnsi="Aspira" w:cs="Times New Roman"/>
          <w:lang w:eastAsia="en-IE"/>
        </w:rPr>
        <w:t xml:space="preserve"> Caseworker will work as a member of the WSTLAES Team to provide services to the long-term unemployed</w:t>
      </w:r>
      <w:r w:rsidR="00975DAB" w:rsidRPr="008E0BAC">
        <w:rPr>
          <w:rFonts w:ascii="Aspira" w:eastAsia="Times New Roman" w:hAnsi="Aspira" w:cs="Times New Roman"/>
          <w:lang w:eastAsia="en-IE"/>
        </w:rPr>
        <w:t xml:space="preserve"> and </w:t>
      </w:r>
      <w:r w:rsidR="008B556B" w:rsidRPr="008E0BAC">
        <w:rPr>
          <w:rFonts w:ascii="Aspira" w:eastAsia="Times New Roman" w:hAnsi="Aspira" w:cs="Times New Roman"/>
          <w:lang w:eastAsia="en-IE"/>
        </w:rPr>
        <w:t>under-employed in South Tipperary</w:t>
      </w:r>
      <w:r w:rsidR="005A295B" w:rsidRPr="008E0BAC">
        <w:rPr>
          <w:rFonts w:ascii="Aspira" w:eastAsia="Times New Roman" w:hAnsi="Aspira" w:cs="Times New Roman"/>
          <w:lang w:eastAsia="en-IE"/>
        </w:rPr>
        <w:t>. The</w:t>
      </w:r>
      <w:r w:rsidR="008B556B" w:rsidRPr="008E0BAC">
        <w:rPr>
          <w:rFonts w:ascii="Aspira" w:eastAsia="Times New Roman" w:hAnsi="Aspira" w:cs="Times New Roman"/>
          <w:lang w:eastAsia="en-IE"/>
        </w:rPr>
        <w:t xml:space="preserve"> Caseworker will be required to provide one-to-one support and guidance to</w:t>
      </w:r>
      <w:r w:rsidR="005A295B" w:rsidRPr="008E0BAC">
        <w:rPr>
          <w:rFonts w:ascii="Aspira" w:eastAsia="Times New Roman" w:hAnsi="Aspira" w:cs="Times New Roman"/>
          <w:lang w:eastAsia="en-IE"/>
        </w:rPr>
        <w:t xml:space="preserve"> </w:t>
      </w:r>
      <w:r w:rsidR="008B556B" w:rsidRPr="008E0BAC">
        <w:rPr>
          <w:rFonts w:ascii="Aspira" w:eastAsia="Times New Roman" w:hAnsi="Aspira" w:cs="Times New Roman"/>
          <w:lang w:eastAsia="en-IE"/>
        </w:rPr>
        <w:t>the long-term unemployed and those furthest from the labour market to help them</w:t>
      </w:r>
      <w:r w:rsidR="005A295B" w:rsidRPr="008E0BAC">
        <w:rPr>
          <w:rFonts w:ascii="Aspira" w:eastAsia="Times New Roman" w:hAnsi="Aspira" w:cs="Times New Roman"/>
          <w:lang w:eastAsia="en-IE"/>
        </w:rPr>
        <w:t xml:space="preserve"> </w:t>
      </w:r>
      <w:r w:rsidR="008B556B" w:rsidRPr="008E0BAC">
        <w:rPr>
          <w:rFonts w:ascii="Aspira" w:eastAsia="Times New Roman" w:hAnsi="Aspira" w:cs="Times New Roman"/>
          <w:lang w:eastAsia="en-IE"/>
        </w:rPr>
        <w:t>in their progression from unemployment to employment.</w:t>
      </w:r>
    </w:p>
    <w:p w14:paraId="77F1B1CD" w14:textId="77777777"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 xml:space="preserve">Location </w:t>
      </w:r>
    </w:p>
    <w:p w14:paraId="1CFEE65E" w14:textId="37A2F55B" w:rsidR="001D3993" w:rsidRPr="008E0BAC" w:rsidRDefault="001D3993" w:rsidP="001D3993">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South Tipperary Development Company ‘s head office is in Cahir, but the service is operated from various locations throughout South Tipperary and Waterford, including Clonmel, Tipperary Town</w:t>
      </w:r>
      <w:r w:rsidRPr="008E0BAC">
        <w:rPr>
          <w:rFonts w:ascii="Aspira" w:eastAsia="Times New Roman" w:hAnsi="Aspira" w:cs="Times New Roman"/>
          <w:lang w:eastAsia="en-IE"/>
        </w:rPr>
        <w:t>, Cashel</w:t>
      </w:r>
      <w:r w:rsidRPr="008E0BAC">
        <w:rPr>
          <w:rFonts w:ascii="Aspira" w:eastAsia="Times New Roman" w:hAnsi="Aspira" w:cs="Times New Roman"/>
          <w:lang w:eastAsia="en-IE"/>
        </w:rPr>
        <w:t xml:space="preserve"> and Waterford City. Caseworks will be expected to travel to various locations to carry out their duties. It is intended to form a panel of successful candidates as a result of the interviews.  Candidates who obtain a place on the panel may be appointed to various office across the catchment area of South Tipperary Development CLG.</w:t>
      </w:r>
    </w:p>
    <w:p w14:paraId="218464FA" w14:textId="77777777" w:rsidR="007211B3" w:rsidRPr="008E0BAC" w:rsidRDefault="007211B3" w:rsidP="007211B3">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Principal Duties</w:t>
      </w:r>
    </w:p>
    <w:p w14:paraId="6F2288A2"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Provide a practical but empathetic approach to engaging all referred clients.</w:t>
      </w:r>
    </w:p>
    <w:p w14:paraId="1AE0A970"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Ensure the effective completion of referral appointments made by Department of Social Protection (DSP) through the WSTLAES Manager.</w:t>
      </w:r>
    </w:p>
    <w:p w14:paraId="37D0E775"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Engage with referred clients using a three-tier approach encompassing: -</w:t>
      </w:r>
    </w:p>
    <w:p w14:paraId="644C4F10" w14:textId="77777777" w:rsidR="007211B3" w:rsidRPr="008E0BAC" w:rsidRDefault="007211B3" w:rsidP="007211B3">
      <w:pPr>
        <w:pStyle w:val="ListParagraph"/>
        <w:numPr>
          <w:ilvl w:val="0"/>
          <w:numId w:val="2"/>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Initial assessment.</w:t>
      </w:r>
    </w:p>
    <w:p w14:paraId="5E8217AA" w14:textId="77777777" w:rsidR="007211B3" w:rsidRPr="008E0BAC" w:rsidRDefault="007211B3" w:rsidP="007211B3">
      <w:pPr>
        <w:pStyle w:val="ListParagraph"/>
        <w:numPr>
          <w:ilvl w:val="0"/>
          <w:numId w:val="2"/>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Assessment of readiness to work and change.</w:t>
      </w:r>
    </w:p>
    <w:p w14:paraId="3FD2C274" w14:textId="77777777" w:rsidR="007211B3" w:rsidRPr="008E0BAC" w:rsidRDefault="007211B3" w:rsidP="007211B3">
      <w:pPr>
        <w:pStyle w:val="ListParagraph"/>
        <w:numPr>
          <w:ilvl w:val="0"/>
          <w:numId w:val="2"/>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Interview and engagement.</w:t>
      </w:r>
    </w:p>
    <w:p w14:paraId="137AB2FC"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Identify client goals, aspirations, and barriers to employment, providing good</w:t>
      </w:r>
    </w:p>
    <w:p w14:paraId="65313507" w14:textId="77777777" w:rsidR="007211B3" w:rsidRPr="008E0BAC" w:rsidRDefault="007211B3" w:rsidP="007211B3">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lastRenderedPageBreak/>
        <w:t>customer service, including meeting and professionally greeting clients.</w:t>
      </w:r>
    </w:p>
    <w:p w14:paraId="2BCC3253"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Explain WTSLAES service offering, ensuring the client understands their rights</w:t>
      </w:r>
    </w:p>
    <w:p w14:paraId="53B35964" w14:textId="77777777" w:rsidR="007211B3" w:rsidRPr="008E0BAC" w:rsidRDefault="007211B3" w:rsidP="007211B3">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and responsibilities (including the complaints and feedback process) whilst</w:t>
      </w:r>
    </w:p>
    <w:p w14:paraId="227936DC" w14:textId="77777777" w:rsidR="007211B3" w:rsidRPr="008E0BAC" w:rsidRDefault="007211B3" w:rsidP="007211B3">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registering the client under contractual obligations and eligibility criteria.</w:t>
      </w:r>
    </w:p>
    <w:p w14:paraId="1F3A4E1F"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Ensure all initial assessments focus on getting to know the participant, their motivation and exploring their aspirations and needs.</w:t>
      </w:r>
    </w:p>
    <w:p w14:paraId="47368B12"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Identify, clarify, and manage the client’s expectations of the process, including</w:t>
      </w:r>
    </w:p>
    <w:p w14:paraId="1282175F" w14:textId="77777777" w:rsidR="007211B3" w:rsidRPr="008E0BAC" w:rsidRDefault="007211B3" w:rsidP="007211B3">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data protection, confidentiality, and ground rules of the LAES intervention and the relationships required to achieve buy-in.</w:t>
      </w:r>
    </w:p>
    <w:p w14:paraId="23C74538"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Manage a caseload efficiently and effectively in line with company and funders procedures and guidelines and against defined KPIs.</w:t>
      </w:r>
    </w:p>
    <w:p w14:paraId="2EB7478B"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Maintain a Personal Progression Plan (PPP) and curriculum vitae preparation for clients.</w:t>
      </w:r>
    </w:p>
    <w:p w14:paraId="48405CF0"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Prepare a PPP with each client and identify the individual supports required.</w:t>
      </w:r>
    </w:p>
    <w:p w14:paraId="683A3AED"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Work with the Employer Liaison Manager to identify employment opportunities and notify clients of these potential employment opportunities.</w:t>
      </w:r>
    </w:p>
    <w:p w14:paraId="1CF38AD7"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Maintain a database of clients and groups in the catchment area using the DSP’s IT database.</w:t>
      </w:r>
    </w:p>
    <w:p w14:paraId="46220D6E" w14:textId="77777777" w:rsidR="007211B3" w:rsidRPr="008E0BAC" w:rsidRDefault="007211B3" w:rsidP="007211B3">
      <w:pPr>
        <w:pStyle w:val="ListParagraph"/>
        <w:numPr>
          <w:ilvl w:val="0"/>
          <w:numId w:val="1"/>
        </w:numPr>
        <w:spacing w:line="276" w:lineRule="auto"/>
        <w:rPr>
          <w:rFonts w:ascii="Aspira" w:eastAsia="Times New Roman" w:hAnsi="Aspira" w:cs="Times New Roman"/>
          <w:lang w:eastAsia="en-IE"/>
        </w:rPr>
      </w:pPr>
      <w:r w:rsidRPr="008E0BAC">
        <w:rPr>
          <w:rFonts w:ascii="Aspira" w:eastAsia="Times New Roman" w:hAnsi="Aspira" w:cs="Times New Roman"/>
          <w:lang w:eastAsia="en-IE"/>
        </w:rPr>
        <w:t>Responsibility for arranging and managing client appointments.</w:t>
      </w:r>
    </w:p>
    <w:p w14:paraId="236A1F10"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Assist clients with job preparation, including curriculum vitae preparation, job</w:t>
      </w:r>
    </w:p>
    <w:p w14:paraId="39366415" w14:textId="77777777" w:rsidR="007211B3" w:rsidRPr="008E0BAC" w:rsidRDefault="007211B3" w:rsidP="007211B3">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seeking and interview skills.</w:t>
      </w:r>
    </w:p>
    <w:p w14:paraId="76AA471A"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Liaise with employers to provide a job-matching service.</w:t>
      </w:r>
    </w:p>
    <w:p w14:paraId="7D76A99A"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Assess and ensure clients are signposted both internally and externally, with the specific objective of ensuring labour market engagement.</w:t>
      </w:r>
    </w:p>
    <w:p w14:paraId="4C556E35"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As necessary, liaise directly with the respective ETBs, Solas, Turas Nua, Seetec, DSP, and other public and private training providers and agencies.</w:t>
      </w:r>
    </w:p>
    <w:p w14:paraId="0471CB70"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Present oral and written reports to the WSTLAES Manager and others as</w:t>
      </w:r>
    </w:p>
    <w:p w14:paraId="1C96358C" w14:textId="77777777" w:rsidR="007211B3" w:rsidRPr="008E0BAC" w:rsidRDefault="007211B3" w:rsidP="007211B3">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required.</w:t>
      </w:r>
    </w:p>
    <w:p w14:paraId="4990F5A1"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Ensure the delivery of a service adhering in line with the Q Mark.</w:t>
      </w:r>
    </w:p>
    <w:p w14:paraId="592BFD0D" w14:textId="77777777" w:rsidR="007211B3" w:rsidRPr="008E0BAC" w:rsidRDefault="007211B3" w:rsidP="007211B3">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Provide delivery flexibility, as necessary, in line with the SLA requirements.</w:t>
      </w:r>
    </w:p>
    <w:p w14:paraId="0797B437" w14:textId="77777777" w:rsidR="007211B3" w:rsidRPr="008E0BAC" w:rsidRDefault="007211B3" w:rsidP="007211B3">
      <w:pPr>
        <w:pStyle w:val="ListParagraph"/>
        <w:numPr>
          <w:ilvl w:val="0"/>
          <w:numId w:val="1"/>
        </w:numPr>
        <w:spacing w:line="276" w:lineRule="auto"/>
        <w:rPr>
          <w:rFonts w:ascii="Aspira" w:eastAsia="Times New Roman" w:hAnsi="Aspira" w:cs="Times New Roman"/>
          <w:lang w:eastAsia="en-IE"/>
        </w:rPr>
      </w:pPr>
      <w:r w:rsidRPr="008E0BAC">
        <w:rPr>
          <w:rFonts w:ascii="Aspira" w:eastAsia="Times New Roman" w:hAnsi="Aspira" w:cs="Times New Roman"/>
          <w:lang w:eastAsia="en-IE"/>
        </w:rPr>
        <w:t>Demonstrate a willingness to take on additional duties as and when required.</w:t>
      </w:r>
    </w:p>
    <w:p w14:paraId="1619C9E5" w14:textId="37F34084"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Knowledge</w:t>
      </w:r>
    </w:p>
    <w:p w14:paraId="75DBCE2D" w14:textId="77777777"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Have detailed knowledge of employment, enterprise, and career guidance tools.</w:t>
      </w:r>
    </w:p>
    <w:p w14:paraId="0C8199E0" w14:textId="3F804A43"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Have a clear understanding of the role of the Local Area Employment Service.</w:t>
      </w:r>
    </w:p>
    <w:p w14:paraId="62F8CDDC" w14:textId="218459C8"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Have a realistic picture of labour-market employment and skills requirements.</w:t>
      </w:r>
    </w:p>
    <w:p w14:paraId="23B15C89" w14:textId="18D163AA"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Possess a well-grounded understanding of basic labour-market counselling and guidance concepts.</w:t>
      </w:r>
    </w:p>
    <w:p w14:paraId="584254AF" w14:textId="7E70A52B"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Have a clear understanding of the effects of unemployment on the individual’s self-image, behaviour patterns and general well-being, particularly the effect on long-term unemployed people.</w:t>
      </w:r>
    </w:p>
    <w:p w14:paraId="7B7FB183" w14:textId="71EAAA06" w:rsidR="00AE289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Possess an understanding of the barriers facing unemployed people in accessing progression options.</w:t>
      </w:r>
    </w:p>
    <w:p w14:paraId="36AE34F8" w14:textId="7874441D" w:rsidR="00AE289F" w:rsidRPr="008E0BAC" w:rsidRDefault="00B0717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lastRenderedPageBreak/>
        <w:t xml:space="preserve">Experience and </w:t>
      </w:r>
      <w:r w:rsidR="00AE289F" w:rsidRPr="008E0BAC">
        <w:rPr>
          <w:rFonts w:ascii="Aspira" w:eastAsia="Times New Roman" w:hAnsi="Aspira" w:cs="Times New Roman"/>
          <w:b/>
          <w:bCs/>
          <w:lang w:eastAsia="en-IE"/>
        </w:rPr>
        <w:t xml:space="preserve">Qualifications </w:t>
      </w:r>
    </w:p>
    <w:p w14:paraId="7FDF8043" w14:textId="140586F7"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Three </w:t>
      </w:r>
      <w:r w:rsidR="001B627C" w:rsidRPr="008E0BAC">
        <w:rPr>
          <w:rFonts w:ascii="Aspira" w:eastAsia="Times New Roman" w:hAnsi="Aspira" w:cs="Times New Roman"/>
          <w:lang w:eastAsia="en-IE"/>
        </w:rPr>
        <w:t>years’ experience</w:t>
      </w:r>
      <w:r w:rsidRPr="008E0BAC">
        <w:rPr>
          <w:rFonts w:ascii="Aspira" w:eastAsia="Times New Roman" w:hAnsi="Aspira" w:cs="Times New Roman"/>
          <w:lang w:eastAsia="en-IE"/>
        </w:rPr>
        <w:t xml:space="preserve"> of working in employment, enterprise and career</w:t>
      </w:r>
    </w:p>
    <w:p w14:paraId="470BBBD4" w14:textId="0CB85947" w:rsidR="00B0717F" w:rsidRPr="008E0BAC" w:rsidRDefault="00B0717F" w:rsidP="00964601">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guidance counselling, vocational guidance or social work environment.</w:t>
      </w:r>
    </w:p>
    <w:p w14:paraId="28318863" w14:textId="16623A8C"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Experience working to address the common barriers to employment.</w:t>
      </w:r>
    </w:p>
    <w:p w14:paraId="17A44266" w14:textId="77777777"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Job coaching experience.</w:t>
      </w:r>
    </w:p>
    <w:p w14:paraId="62324F16" w14:textId="0F2849CF"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 good standard of general education.</w:t>
      </w:r>
    </w:p>
    <w:p w14:paraId="087FE555" w14:textId="199BE411"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Good IT skills, with experience of content management systems being an</w:t>
      </w:r>
      <w:r w:rsidR="00393B25" w:rsidRPr="008E0BAC">
        <w:rPr>
          <w:rFonts w:ascii="Aspira" w:eastAsia="Times New Roman" w:hAnsi="Aspira" w:cs="Times New Roman"/>
          <w:lang w:eastAsia="en-IE"/>
        </w:rPr>
        <w:t xml:space="preserve"> </w:t>
      </w:r>
      <w:r w:rsidRPr="008E0BAC">
        <w:rPr>
          <w:rFonts w:ascii="Aspira" w:eastAsia="Times New Roman" w:hAnsi="Aspira" w:cs="Times New Roman"/>
          <w:lang w:eastAsia="en-IE"/>
        </w:rPr>
        <w:t>advantage.</w:t>
      </w:r>
    </w:p>
    <w:p w14:paraId="75CC63F2" w14:textId="75B6D227" w:rsidR="00B0717F" w:rsidRPr="008E0BAC" w:rsidRDefault="00B0717F"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A formal qualification or study experience in guidance or counselling or another</w:t>
      </w:r>
      <w:r w:rsidR="00393B25" w:rsidRPr="008E0BAC">
        <w:rPr>
          <w:rFonts w:ascii="Aspira" w:eastAsia="Times New Roman" w:hAnsi="Aspira" w:cs="Times New Roman"/>
          <w:lang w:eastAsia="en-IE"/>
        </w:rPr>
        <w:t xml:space="preserve"> </w:t>
      </w:r>
      <w:r w:rsidRPr="008E0BAC">
        <w:rPr>
          <w:rFonts w:ascii="Aspira" w:eastAsia="Times New Roman" w:hAnsi="Aspira" w:cs="Times New Roman"/>
          <w:lang w:eastAsia="en-IE"/>
        </w:rPr>
        <w:t>relevant field (qualified to L</w:t>
      </w:r>
      <w:r w:rsidR="003B4C80" w:rsidRPr="008E0BAC">
        <w:rPr>
          <w:rFonts w:ascii="Aspira" w:eastAsia="Times New Roman" w:hAnsi="Aspira" w:cs="Times New Roman"/>
          <w:lang w:eastAsia="en-IE"/>
        </w:rPr>
        <w:t xml:space="preserve">evel </w:t>
      </w:r>
      <w:r w:rsidRPr="008E0BAC">
        <w:rPr>
          <w:rFonts w:ascii="Aspira" w:eastAsia="Times New Roman" w:hAnsi="Aspira" w:cs="Times New Roman"/>
          <w:lang w:eastAsia="en-IE"/>
        </w:rPr>
        <w:t>7 or be willing to work towards L</w:t>
      </w:r>
      <w:r w:rsidR="003B4C80" w:rsidRPr="008E0BAC">
        <w:rPr>
          <w:rFonts w:ascii="Aspira" w:eastAsia="Times New Roman" w:hAnsi="Aspira" w:cs="Times New Roman"/>
          <w:lang w:eastAsia="en-IE"/>
        </w:rPr>
        <w:t xml:space="preserve">evel </w:t>
      </w:r>
      <w:r w:rsidRPr="008E0BAC">
        <w:rPr>
          <w:rFonts w:ascii="Aspira" w:eastAsia="Times New Roman" w:hAnsi="Aspira" w:cs="Times New Roman"/>
          <w:lang w:eastAsia="en-IE"/>
        </w:rPr>
        <w:t>7 accreditation).</w:t>
      </w:r>
    </w:p>
    <w:p w14:paraId="555228B2" w14:textId="4BF01133" w:rsidR="00AE289F" w:rsidRPr="008E0BAC" w:rsidRDefault="00AE289F" w:rsidP="00964601">
      <w:pPr>
        <w:spacing w:line="276" w:lineRule="auto"/>
        <w:rPr>
          <w:rFonts w:ascii="Aspira" w:hAnsi="Aspira"/>
        </w:rPr>
      </w:pPr>
    </w:p>
    <w:p w14:paraId="1B870027" w14:textId="3D6F768D"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Skills/Abilities</w:t>
      </w:r>
    </w:p>
    <w:p w14:paraId="4220CD15" w14:textId="77777777"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Demonstrate developed, effective, and efficient liaison skills across multiple</w:t>
      </w:r>
    </w:p>
    <w:p w14:paraId="7F687564" w14:textId="77777777" w:rsidR="00E03840" w:rsidRPr="008E0BAC" w:rsidRDefault="00E03840" w:rsidP="00964601">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stakeholders.</w:t>
      </w:r>
    </w:p>
    <w:p w14:paraId="656C8A91" w14:textId="30BB0D2E"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Capacity to be a strong influencer and motivator and inspire trust with all involved.</w:t>
      </w:r>
    </w:p>
    <w:p w14:paraId="169ADC6E" w14:textId="02122059"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Experience in managing caseloads, delivering to KPIs and reporting on same,</w:t>
      </w:r>
    </w:p>
    <w:p w14:paraId="4E073523" w14:textId="77777777" w:rsidR="00E03840" w:rsidRPr="008E0BAC" w:rsidRDefault="00E03840" w:rsidP="00964601">
      <w:pPr>
        <w:pStyle w:val="ListParagraph"/>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using advanced MS Office and IT skills.</w:t>
      </w:r>
    </w:p>
    <w:p w14:paraId="693A4099" w14:textId="3DC9BA3F"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Demonstrate the capacity to be positive, empathetic, flexible, motivated, and a self-starter who can communicate effectively and have sound financial, listening and administration skills.</w:t>
      </w:r>
    </w:p>
    <w:p w14:paraId="7ACD2B29" w14:textId="12097AD9"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Demonstrate a practical approach to working with WSTLAES clients.</w:t>
      </w:r>
    </w:p>
    <w:p w14:paraId="3D33114D" w14:textId="782D5F19"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Experience in forming good working relationships with individuals, colleagues, combined with excellent communication and listening skills.</w:t>
      </w:r>
    </w:p>
    <w:p w14:paraId="4707DC05" w14:textId="61EB0CC1" w:rsidR="00E03840" w:rsidRPr="008E0BAC" w:rsidRDefault="00E03840" w:rsidP="00964601">
      <w:pPr>
        <w:pStyle w:val="ListParagraph"/>
        <w:numPr>
          <w:ilvl w:val="0"/>
          <w:numId w:val="1"/>
        </w:num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Confidential by nature, with excellent verbal and written abilities.</w:t>
      </w:r>
    </w:p>
    <w:p w14:paraId="27D3E1A5" w14:textId="77777777" w:rsidR="00E03840" w:rsidRPr="008E0BAC" w:rsidRDefault="00E03840" w:rsidP="00964601">
      <w:pPr>
        <w:spacing w:line="276" w:lineRule="auto"/>
        <w:rPr>
          <w:rFonts w:ascii="Aspira" w:hAnsi="Aspira"/>
        </w:rPr>
      </w:pPr>
    </w:p>
    <w:p w14:paraId="6CA3473B" w14:textId="7FA63F35" w:rsidR="00AE289F" w:rsidRPr="008E0BAC" w:rsidRDefault="00AE289F" w:rsidP="00964601">
      <w:pPr>
        <w:spacing w:line="276" w:lineRule="auto"/>
        <w:rPr>
          <w:rFonts w:ascii="Aspira" w:eastAsia="Times New Roman" w:hAnsi="Aspira" w:cs="Times New Roman"/>
          <w:b/>
          <w:bCs/>
          <w:u w:val="single"/>
          <w:lang w:eastAsia="en-IE"/>
        </w:rPr>
      </w:pPr>
      <w:r w:rsidRPr="008E0BAC">
        <w:rPr>
          <w:rFonts w:ascii="Aspira" w:eastAsia="Times New Roman" w:hAnsi="Aspira" w:cs="Times New Roman"/>
          <w:b/>
          <w:bCs/>
          <w:u w:val="single"/>
          <w:lang w:eastAsia="en-IE"/>
        </w:rPr>
        <w:t xml:space="preserve">Terms and Conditions: </w:t>
      </w:r>
    </w:p>
    <w:p w14:paraId="007D4780" w14:textId="77777777"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 xml:space="preserve">Duration of contract </w:t>
      </w:r>
    </w:p>
    <w:p w14:paraId="6B9A6EDF" w14:textId="5C713E26" w:rsidR="00E03840" w:rsidRPr="008E0BAC" w:rsidRDefault="00E03840" w:rsidP="00964601">
      <w:p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The standard contract will be of a fixed term, concluding on </w:t>
      </w:r>
      <w:r w:rsidR="00EE5EA4" w:rsidRPr="008E0BAC">
        <w:rPr>
          <w:rFonts w:ascii="Aspira" w:eastAsia="Times New Roman" w:hAnsi="Aspira" w:cs="Times New Roman"/>
          <w:lang w:eastAsia="en-IE"/>
        </w:rPr>
        <w:t>31</w:t>
      </w:r>
      <w:r w:rsidR="00EE5EA4" w:rsidRPr="008E0BAC">
        <w:rPr>
          <w:rFonts w:ascii="Aspira" w:eastAsia="Times New Roman" w:hAnsi="Aspira" w:cs="Times New Roman"/>
          <w:vertAlign w:val="superscript"/>
          <w:lang w:eastAsia="en-IE"/>
        </w:rPr>
        <w:t>st</w:t>
      </w:r>
      <w:r w:rsidR="00EE5EA4" w:rsidRPr="008E0BAC">
        <w:rPr>
          <w:rFonts w:ascii="Aspira" w:eastAsia="Times New Roman" w:hAnsi="Aspira" w:cs="Times New Roman"/>
          <w:lang w:eastAsia="en-IE"/>
        </w:rPr>
        <w:t xml:space="preserve"> August 2027</w:t>
      </w:r>
      <w:r w:rsidRPr="008E0BAC">
        <w:rPr>
          <w:rFonts w:ascii="Aspira" w:eastAsia="Times New Roman" w:hAnsi="Aspira" w:cs="Times New Roman"/>
          <w:lang w:eastAsia="en-IE"/>
        </w:rPr>
        <w:t>. The position may be extended beyond that date depending on business requirements.</w:t>
      </w:r>
    </w:p>
    <w:p w14:paraId="19E69AF8" w14:textId="77777777" w:rsidR="00913B13" w:rsidRPr="008E0BAC" w:rsidRDefault="00913B13" w:rsidP="00964601">
      <w:pPr>
        <w:spacing w:line="276" w:lineRule="auto"/>
        <w:rPr>
          <w:rFonts w:ascii="Aspira" w:eastAsia="Times New Roman" w:hAnsi="Aspira" w:cs="Times New Roman"/>
          <w:lang w:eastAsia="en-IE"/>
        </w:rPr>
      </w:pPr>
    </w:p>
    <w:p w14:paraId="0114D389" w14:textId="0BB78143" w:rsidR="00AE289F" w:rsidRPr="008E0BAC" w:rsidRDefault="00AE289F" w:rsidP="00964601">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It will be subject to a probation period of </w:t>
      </w:r>
      <w:r w:rsidR="00E03840" w:rsidRPr="008E0BAC">
        <w:rPr>
          <w:rFonts w:ascii="Aspira" w:eastAsia="Times New Roman" w:hAnsi="Aspira" w:cs="Times New Roman"/>
          <w:lang w:eastAsia="en-IE"/>
        </w:rPr>
        <w:t>6</w:t>
      </w:r>
      <w:r w:rsidRPr="008E0BAC">
        <w:rPr>
          <w:rFonts w:ascii="Aspira" w:eastAsia="Times New Roman" w:hAnsi="Aspira" w:cs="Times New Roman"/>
          <w:lang w:eastAsia="en-IE"/>
        </w:rPr>
        <w:t xml:space="preserve"> months. </w:t>
      </w:r>
    </w:p>
    <w:p w14:paraId="06D75AB1" w14:textId="77777777"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 xml:space="preserve">Working week </w:t>
      </w:r>
    </w:p>
    <w:p w14:paraId="030987FC" w14:textId="691B2195" w:rsidR="00AE289F" w:rsidRPr="008E0BAC" w:rsidRDefault="00AE289F" w:rsidP="00964601">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The normal working week is 3</w:t>
      </w:r>
      <w:r w:rsidR="00E03840" w:rsidRPr="008E0BAC">
        <w:rPr>
          <w:rFonts w:ascii="Aspira" w:eastAsia="Times New Roman" w:hAnsi="Aspira" w:cs="Times New Roman"/>
          <w:lang w:eastAsia="en-IE"/>
        </w:rPr>
        <w:t>7.5</w:t>
      </w:r>
      <w:r w:rsidRPr="008E0BAC">
        <w:rPr>
          <w:rFonts w:ascii="Aspira" w:eastAsia="Times New Roman" w:hAnsi="Aspira" w:cs="Times New Roman"/>
          <w:lang w:eastAsia="en-IE"/>
        </w:rPr>
        <w:t xml:space="preserve"> hours with one-hour lunch break (unpaid).</w:t>
      </w:r>
      <w:r w:rsidR="00CF48E8" w:rsidRPr="008E0BAC">
        <w:rPr>
          <w:rFonts w:ascii="Aspira" w:eastAsia="Times New Roman" w:hAnsi="Aspira" w:cs="Times New Roman"/>
          <w:lang w:eastAsia="en-IE"/>
        </w:rPr>
        <w:t xml:space="preserve"> </w:t>
      </w:r>
    </w:p>
    <w:p w14:paraId="706D8489" w14:textId="4A9A9726"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Annual Leave</w:t>
      </w:r>
    </w:p>
    <w:p w14:paraId="6B592252" w14:textId="77777777" w:rsidR="00AE289F" w:rsidRPr="008E0BAC" w:rsidRDefault="00AE289F" w:rsidP="00964601">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Annual leave will be 25 days on a calendar year basis (pro rata for employees commencing after January 1st). Employees are required to hold part of their annual leave for Company shut down periods e.g., during Christmas.</w:t>
      </w:r>
    </w:p>
    <w:p w14:paraId="26C47640" w14:textId="702257A3" w:rsidR="00AE289F" w:rsidRPr="008E0BAC" w:rsidRDefault="00AE289F" w:rsidP="00964601">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lastRenderedPageBreak/>
        <w:t>Salary In line with the Pobal Community Worker scale (€</w:t>
      </w:r>
      <w:r w:rsidR="001B627C" w:rsidRPr="008E0BAC">
        <w:rPr>
          <w:rFonts w:ascii="Aspira" w:eastAsia="Times New Roman" w:hAnsi="Aspira" w:cs="Times New Roman"/>
          <w:lang w:eastAsia="en-IE"/>
        </w:rPr>
        <w:t>41,531</w:t>
      </w:r>
      <w:r w:rsidRPr="008E0BAC">
        <w:rPr>
          <w:rFonts w:ascii="Aspira" w:eastAsia="Times New Roman" w:hAnsi="Aspira" w:cs="Times New Roman"/>
          <w:lang w:eastAsia="en-IE"/>
        </w:rPr>
        <w:t>)</w:t>
      </w:r>
      <w:r w:rsidR="00BA101E" w:rsidRPr="008E0BAC">
        <w:rPr>
          <w:rFonts w:ascii="Aspira" w:eastAsia="Times New Roman" w:hAnsi="Aspira" w:cs="Times New Roman"/>
          <w:lang w:eastAsia="en-IE"/>
        </w:rPr>
        <w:t>.</w:t>
      </w:r>
    </w:p>
    <w:p w14:paraId="3B266B65" w14:textId="77777777" w:rsidR="00964601" w:rsidRPr="008E0BAC" w:rsidRDefault="00964601" w:rsidP="00964601">
      <w:pPr>
        <w:autoSpaceDE w:val="0"/>
        <w:autoSpaceDN w:val="0"/>
        <w:adjustRightInd w:val="0"/>
        <w:spacing w:after="0" w:line="276" w:lineRule="auto"/>
        <w:rPr>
          <w:rFonts w:ascii="Aspira" w:eastAsia="Times New Roman" w:hAnsi="Aspira" w:cs="Times New Roman"/>
          <w:lang w:eastAsia="en-IE"/>
        </w:rPr>
      </w:pPr>
    </w:p>
    <w:p w14:paraId="5A4D8C32" w14:textId="77777777" w:rsidR="00964601"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 xml:space="preserve">Car Ownership </w:t>
      </w:r>
    </w:p>
    <w:p w14:paraId="6AF79A0D" w14:textId="2B2A3CD5" w:rsidR="00AE289F" w:rsidRPr="008E0BAC" w:rsidRDefault="00AE289F" w:rsidP="00964601">
      <w:pPr>
        <w:autoSpaceDE w:val="0"/>
        <w:autoSpaceDN w:val="0"/>
        <w:adjustRightInd w:val="0"/>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Successful candidate is expected to have their own car and have a full driver’s license.</w:t>
      </w:r>
    </w:p>
    <w:p w14:paraId="4E4C4F85" w14:textId="77777777" w:rsidR="000A12D3" w:rsidRPr="008E0BAC" w:rsidRDefault="000A12D3" w:rsidP="00964601">
      <w:pPr>
        <w:spacing w:line="276" w:lineRule="auto"/>
        <w:rPr>
          <w:rFonts w:ascii="Aspira" w:eastAsia="Times New Roman" w:hAnsi="Aspira" w:cs="Times New Roman"/>
          <w:b/>
          <w:bCs/>
          <w:lang w:eastAsia="en-IE"/>
        </w:rPr>
      </w:pPr>
    </w:p>
    <w:p w14:paraId="6B7EE1E3" w14:textId="768E5B2A" w:rsidR="00AE289F" w:rsidRPr="008E0BAC" w:rsidRDefault="00AE289F" w:rsidP="00964601">
      <w:pPr>
        <w:spacing w:line="276" w:lineRule="auto"/>
        <w:rPr>
          <w:rFonts w:ascii="Aspira" w:eastAsia="Times New Roman" w:hAnsi="Aspira" w:cs="Times New Roman"/>
          <w:b/>
          <w:bCs/>
          <w:lang w:eastAsia="en-IE"/>
        </w:rPr>
      </w:pPr>
      <w:r w:rsidRPr="008E0BAC">
        <w:rPr>
          <w:rFonts w:ascii="Aspira" w:eastAsia="Times New Roman" w:hAnsi="Aspira" w:cs="Times New Roman"/>
          <w:b/>
          <w:bCs/>
          <w:lang w:eastAsia="en-IE"/>
        </w:rPr>
        <w:t xml:space="preserve">Garda Vetting </w:t>
      </w:r>
    </w:p>
    <w:p w14:paraId="63A07C21" w14:textId="1DE6C7DF" w:rsidR="00AE289F" w:rsidRPr="008E0BAC" w:rsidRDefault="00AE289F" w:rsidP="00964601">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Garda vetting </w:t>
      </w:r>
      <w:r w:rsidR="00E45757" w:rsidRPr="008E0BAC">
        <w:rPr>
          <w:rFonts w:ascii="Aspira" w:eastAsia="Times New Roman" w:hAnsi="Aspira" w:cs="Times New Roman"/>
          <w:lang w:eastAsia="en-IE"/>
        </w:rPr>
        <w:t xml:space="preserve">may </w:t>
      </w:r>
      <w:r w:rsidRPr="008E0BAC">
        <w:rPr>
          <w:rFonts w:ascii="Aspira" w:eastAsia="Times New Roman" w:hAnsi="Aspira" w:cs="Times New Roman"/>
          <w:lang w:eastAsia="en-IE"/>
        </w:rPr>
        <w:t>apply to the post</w:t>
      </w:r>
      <w:r w:rsidR="00964601" w:rsidRPr="008E0BAC">
        <w:rPr>
          <w:rFonts w:ascii="Aspira" w:eastAsia="Times New Roman" w:hAnsi="Aspira" w:cs="Times New Roman"/>
          <w:lang w:eastAsia="en-IE"/>
        </w:rPr>
        <w:t>.</w:t>
      </w:r>
    </w:p>
    <w:p w14:paraId="16752D5C" w14:textId="77777777" w:rsidR="000A12D3" w:rsidRPr="008E0BAC" w:rsidRDefault="000A12D3" w:rsidP="007C3D61">
      <w:pPr>
        <w:spacing w:after="0" w:line="276" w:lineRule="auto"/>
        <w:rPr>
          <w:rStyle w:val="Strong"/>
          <w:rFonts w:ascii="Aspira" w:hAnsi="Aspira" w:cstheme="minorHAnsi"/>
        </w:rPr>
      </w:pPr>
    </w:p>
    <w:p w14:paraId="5E7BC453" w14:textId="6093857E" w:rsidR="007C3D61" w:rsidRPr="008E0BAC" w:rsidRDefault="00AD4EA8" w:rsidP="007C3D61">
      <w:pPr>
        <w:spacing w:after="0" w:line="276" w:lineRule="auto"/>
        <w:rPr>
          <w:rFonts w:ascii="Aspira" w:eastAsia="Times New Roman" w:hAnsi="Aspira" w:cs="Times New Roman"/>
          <w:lang w:eastAsia="en-IE"/>
        </w:rPr>
      </w:pPr>
      <w:r w:rsidRPr="008E0BAC">
        <w:rPr>
          <w:rStyle w:val="Strong"/>
          <w:rFonts w:ascii="Aspira" w:hAnsi="Aspira" w:cstheme="minorHAnsi"/>
        </w:rPr>
        <w:t>TO APPLY</w:t>
      </w:r>
      <w:r w:rsidRPr="008E0BAC">
        <w:rPr>
          <w:rFonts w:ascii="Aspira" w:hAnsi="Aspira" w:cstheme="minorHAnsi"/>
        </w:rPr>
        <w:br/>
      </w:r>
    </w:p>
    <w:p w14:paraId="5CD7EBA7" w14:textId="66FEF7F8" w:rsidR="00AD4EA8" w:rsidRPr="008E0BAC" w:rsidRDefault="00AD4EA8" w:rsidP="007C3D61">
      <w:pPr>
        <w:spacing w:after="0"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Candidates should send a completed Application Form only to </w:t>
      </w:r>
      <w:r w:rsidRPr="008E0BAC">
        <w:rPr>
          <w:rFonts w:ascii="Aspira" w:eastAsia="Times New Roman" w:hAnsi="Aspira" w:cs="Times New Roman"/>
          <w:b/>
          <w:bCs/>
          <w:lang w:eastAsia="en-IE"/>
        </w:rPr>
        <w:t>recruitment@stdc.ie</w:t>
      </w:r>
      <w:r w:rsidRPr="008E0BAC">
        <w:rPr>
          <w:rFonts w:ascii="Aspira" w:eastAsia="Times New Roman" w:hAnsi="Aspira" w:cs="Times New Roman"/>
          <w:lang w:eastAsia="en-IE"/>
        </w:rPr>
        <w:t xml:space="preserve"> Application forms should be marked Private and Confidential WSTLAES Case-worker and for the attention of Noirin O’Dwyer. Full job description and application form can be downloaded from </w:t>
      </w:r>
      <w:hyperlink r:id="rId12" w:history="1">
        <w:r w:rsidRPr="008E0BAC">
          <w:rPr>
            <w:rFonts w:ascii="Aspira" w:eastAsia="Times New Roman" w:hAnsi="Aspira" w:cs="Times New Roman"/>
            <w:lang w:eastAsia="en-IE"/>
          </w:rPr>
          <w:t>www.stdc.ie</w:t>
        </w:r>
      </w:hyperlink>
      <w:r w:rsidRPr="008E0BAC">
        <w:rPr>
          <w:rFonts w:ascii="Aspira" w:eastAsia="Times New Roman" w:hAnsi="Aspira" w:cs="Times New Roman"/>
          <w:lang w:eastAsia="en-IE"/>
        </w:rPr>
        <w:t>, alternatively, phone 052 7442652 and a copy of the job description and application form can be emailed to you.</w:t>
      </w:r>
    </w:p>
    <w:p w14:paraId="1A611F5E" w14:textId="77777777" w:rsidR="000A12D3" w:rsidRPr="008E0BAC" w:rsidRDefault="000A12D3" w:rsidP="007C3D61">
      <w:pPr>
        <w:spacing w:after="0" w:line="276" w:lineRule="auto"/>
        <w:rPr>
          <w:rFonts w:ascii="Aspira" w:eastAsia="Times New Roman" w:hAnsi="Aspira" w:cs="Times New Roman"/>
          <w:lang w:eastAsia="en-IE"/>
        </w:rPr>
      </w:pPr>
    </w:p>
    <w:p w14:paraId="62785FCD" w14:textId="41EDF75E" w:rsidR="00AD4EA8" w:rsidRPr="008E0BAC" w:rsidRDefault="00AD4EA8" w:rsidP="0022342A">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Closing date for receipt of applications is </w:t>
      </w:r>
      <w:r w:rsidR="000A12D3" w:rsidRPr="008E0BAC">
        <w:rPr>
          <w:rFonts w:ascii="Aspira" w:eastAsia="Times New Roman" w:hAnsi="Aspira" w:cs="Times New Roman"/>
          <w:b/>
          <w:bCs/>
          <w:lang w:eastAsia="en-IE"/>
        </w:rPr>
        <w:t>Thursday 26</w:t>
      </w:r>
      <w:r w:rsidR="000A12D3" w:rsidRPr="008E0BAC">
        <w:rPr>
          <w:rFonts w:ascii="Aspira" w:eastAsia="Times New Roman" w:hAnsi="Aspira" w:cs="Times New Roman"/>
          <w:b/>
          <w:bCs/>
          <w:vertAlign w:val="superscript"/>
          <w:lang w:eastAsia="en-IE"/>
        </w:rPr>
        <w:t>th</w:t>
      </w:r>
      <w:r w:rsidR="000A12D3" w:rsidRPr="008E0BAC">
        <w:rPr>
          <w:rFonts w:ascii="Aspira" w:eastAsia="Times New Roman" w:hAnsi="Aspira" w:cs="Times New Roman"/>
          <w:b/>
          <w:bCs/>
          <w:lang w:eastAsia="en-IE"/>
        </w:rPr>
        <w:t xml:space="preserve"> February</w:t>
      </w:r>
      <w:r w:rsidR="0022342A" w:rsidRPr="008E0BAC">
        <w:rPr>
          <w:rFonts w:ascii="Aspira" w:eastAsia="Times New Roman" w:hAnsi="Aspira" w:cs="Times New Roman"/>
          <w:b/>
          <w:bCs/>
          <w:lang w:eastAsia="en-IE"/>
        </w:rPr>
        <w:t xml:space="preserve"> 202</w:t>
      </w:r>
      <w:r w:rsidR="000A12D3" w:rsidRPr="008E0BAC">
        <w:rPr>
          <w:rFonts w:ascii="Aspira" w:eastAsia="Times New Roman" w:hAnsi="Aspira" w:cs="Times New Roman"/>
          <w:b/>
          <w:bCs/>
          <w:lang w:eastAsia="en-IE"/>
        </w:rPr>
        <w:t>6</w:t>
      </w:r>
      <w:r w:rsidRPr="008E0BAC">
        <w:rPr>
          <w:rFonts w:ascii="Aspira" w:eastAsia="Times New Roman" w:hAnsi="Aspira" w:cs="Times New Roman"/>
          <w:b/>
          <w:bCs/>
          <w:lang w:eastAsia="en-IE"/>
        </w:rPr>
        <w:t xml:space="preserve"> at </w:t>
      </w:r>
      <w:r w:rsidR="000A12D3" w:rsidRPr="008E0BAC">
        <w:rPr>
          <w:rFonts w:ascii="Aspira" w:eastAsia="Times New Roman" w:hAnsi="Aspira" w:cs="Times New Roman"/>
          <w:b/>
          <w:bCs/>
          <w:lang w:eastAsia="en-IE"/>
        </w:rPr>
        <w:t>5</w:t>
      </w:r>
      <w:r w:rsidRPr="008E0BAC">
        <w:rPr>
          <w:rFonts w:ascii="Aspira" w:eastAsia="Times New Roman" w:hAnsi="Aspira" w:cs="Times New Roman"/>
          <w:b/>
          <w:bCs/>
          <w:lang w:eastAsia="en-IE"/>
        </w:rPr>
        <w:t>pm</w:t>
      </w:r>
    </w:p>
    <w:p w14:paraId="3F001829" w14:textId="3A403625" w:rsidR="00AD4EA8" w:rsidRPr="008E0BAC" w:rsidRDefault="00AD4EA8" w:rsidP="0022342A">
      <w:pPr>
        <w:spacing w:line="276" w:lineRule="auto"/>
        <w:rPr>
          <w:rFonts w:ascii="Aspira" w:eastAsia="Times New Roman" w:hAnsi="Aspira" w:cs="Times New Roman"/>
          <w:lang w:eastAsia="en-IE"/>
        </w:rPr>
      </w:pPr>
      <w:r w:rsidRPr="008E0BAC">
        <w:rPr>
          <w:rFonts w:ascii="Aspira" w:eastAsia="Times New Roman" w:hAnsi="Aspira" w:cs="Times New Roman"/>
          <w:lang w:eastAsia="en-IE"/>
        </w:rPr>
        <w:t xml:space="preserve">Interviews will be held on </w:t>
      </w:r>
      <w:r w:rsidR="008E0BAC" w:rsidRPr="008E0BAC">
        <w:rPr>
          <w:rFonts w:ascii="Aspira" w:eastAsia="Times New Roman" w:hAnsi="Aspira" w:cs="Times New Roman"/>
          <w:lang w:eastAsia="en-IE"/>
        </w:rPr>
        <w:t>Thursday, 5</w:t>
      </w:r>
      <w:r w:rsidR="008E0BAC" w:rsidRPr="008E0BAC">
        <w:rPr>
          <w:rFonts w:ascii="Aspira" w:eastAsia="Times New Roman" w:hAnsi="Aspira" w:cs="Times New Roman"/>
          <w:vertAlign w:val="superscript"/>
          <w:lang w:eastAsia="en-IE"/>
        </w:rPr>
        <w:t>th</w:t>
      </w:r>
      <w:r w:rsidR="008E0BAC" w:rsidRPr="008E0BAC">
        <w:rPr>
          <w:rFonts w:ascii="Aspira" w:eastAsia="Times New Roman" w:hAnsi="Aspira" w:cs="Times New Roman"/>
          <w:lang w:eastAsia="en-IE"/>
        </w:rPr>
        <w:t xml:space="preserve"> March 2026</w:t>
      </w:r>
    </w:p>
    <w:p w14:paraId="1C9FB92D" w14:textId="77777777" w:rsidR="00EC795A" w:rsidRPr="0022342A" w:rsidRDefault="00EC795A" w:rsidP="0022342A">
      <w:pPr>
        <w:spacing w:line="276" w:lineRule="auto"/>
        <w:rPr>
          <w:rFonts w:ascii="Raleway" w:eastAsia="Times New Roman" w:hAnsi="Raleway" w:cs="Times New Roman"/>
          <w:color w:val="4C4C4C"/>
          <w:lang w:eastAsia="en-IE"/>
        </w:rPr>
      </w:pPr>
    </w:p>
    <w:p w14:paraId="2F7D6200" w14:textId="77777777" w:rsidR="00B056BB" w:rsidRDefault="00B056BB">
      <w:pPr>
        <w:rPr>
          <w:rFonts w:ascii="Raleway" w:eastAsia="Times New Roman" w:hAnsi="Raleway" w:cs="Times New Roman"/>
          <w:color w:val="4C4C4C"/>
          <w:sz w:val="23"/>
          <w:szCs w:val="23"/>
          <w:lang w:eastAsia="en-IE"/>
        </w:rPr>
      </w:pPr>
    </w:p>
    <w:p w14:paraId="4BC0B6FC" w14:textId="77777777" w:rsidR="00B056BB" w:rsidRDefault="00B056BB">
      <w:pPr>
        <w:rPr>
          <w:rFonts w:ascii="Raleway" w:eastAsia="Times New Roman" w:hAnsi="Raleway" w:cs="Times New Roman"/>
          <w:color w:val="4C4C4C"/>
          <w:sz w:val="23"/>
          <w:szCs w:val="23"/>
          <w:lang w:eastAsia="en-IE"/>
        </w:rPr>
      </w:pPr>
    </w:p>
    <w:p w14:paraId="4377F65D" w14:textId="77777777" w:rsidR="00EC795A" w:rsidRDefault="00EC795A">
      <w:pPr>
        <w:rPr>
          <w:rFonts w:ascii="Raleway" w:eastAsia="Times New Roman" w:hAnsi="Raleway" w:cs="Times New Roman"/>
          <w:color w:val="4C4C4C"/>
          <w:sz w:val="23"/>
          <w:szCs w:val="23"/>
          <w:lang w:eastAsia="en-IE"/>
        </w:rPr>
      </w:pPr>
    </w:p>
    <w:p w14:paraId="38B7FC4F" w14:textId="77777777" w:rsidR="00EC795A" w:rsidRDefault="00EC795A">
      <w:pPr>
        <w:rPr>
          <w:rFonts w:ascii="Raleway" w:eastAsia="Times New Roman" w:hAnsi="Raleway" w:cs="Times New Roman"/>
          <w:color w:val="4C4C4C"/>
          <w:sz w:val="23"/>
          <w:szCs w:val="23"/>
          <w:lang w:eastAsia="en-IE"/>
        </w:rPr>
      </w:pPr>
    </w:p>
    <w:p w14:paraId="6331C9BB" w14:textId="77777777" w:rsidR="00EC795A" w:rsidRDefault="00EC795A">
      <w:pPr>
        <w:rPr>
          <w:rFonts w:ascii="Raleway" w:eastAsia="Times New Roman" w:hAnsi="Raleway" w:cs="Times New Roman"/>
          <w:color w:val="4C4C4C"/>
          <w:sz w:val="23"/>
          <w:szCs w:val="23"/>
          <w:lang w:eastAsia="en-IE"/>
        </w:rPr>
      </w:pPr>
    </w:p>
    <w:p w14:paraId="2F5817E6" w14:textId="7B71F198" w:rsidR="00964601" w:rsidRPr="00964601" w:rsidRDefault="009800A5">
      <w:pPr>
        <w:rPr>
          <w:rFonts w:ascii="Raleway" w:eastAsia="Times New Roman" w:hAnsi="Raleway" w:cs="Times New Roman"/>
          <w:color w:val="4C4C4C"/>
          <w:sz w:val="23"/>
          <w:szCs w:val="23"/>
          <w:lang w:eastAsia="en-IE"/>
        </w:rPr>
      </w:pPr>
      <w:r w:rsidRPr="009800A5">
        <w:rPr>
          <w:rFonts w:ascii="Raleway" w:eastAsia="Times New Roman" w:hAnsi="Raleway" w:cs="Times New Roman"/>
          <w:noProof/>
          <w:color w:val="4C4C4C"/>
          <w:sz w:val="23"/>
          <w:szCs w:val="23"/>
          <w:lang w:eastAsia="en-IE"/>
        </w:rPr>
        <w:drawing>
          <wp:inline distT="0" distB="0" distL="0" distR="0" wp14:anchorId="47F64129" wp14:editId="193154FC">
            <wp:extent cx="1533525" cy="5511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136" cy="564698"/>
                    </a:xfrm>
                    <a:prstGeom prst="rect">
                      <a:avLst/>
                    </a:prstGeom>
                    <a:noFill/>
                    <a:ln>
                      <a:noFill/>
                    </a:ln>
                  </pic:spPr>
                </pic:pic>
              </a:graphicData>
            </a:graphic>
          </wp:inline>
        </w:drawing>
      </w:r>
      <w:r w:rsidR="00B359E9">
        <w:rPr>
          <w:noProof/>
        </w:rPr>
        <w:drawing>
          <wp:inline distT="0" distB="0" distL="0" distR="0" wp14:anchorId="5D4E4CA1" wp14:editId="1AD5E00D">
            <wp:extent cx="1171575" cy="477936"/>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4"/>
                    <a:stretch>
                      <a:fillRect/>
                    </a:stretch>
                  </pic:blipFill>
                  <pic:spPr>
                    <a:xfrm>
                      <a:off x="0" y="0"/>
                      <a:ext cx="1198139" cy="488772"/>
                    </a:xfrm>
                    <a:prstGeom prst="rect">
                      <a:avLst/>
                    </a:prstGeom>
                  </pic:spPr>
                </pic:pic>
              </a:graphicData>
            </a:graphic>
          </wp:inline>
        </w:drawing>
      </w:r>
      <w:r w:rsidR="00562DAF">
        <w:rPr>
          <w:rFonts w:ascii="Raleway" w:eastAsia="Times New Roman" w:hAnsi="Raleway" w:cs="Times New Roman"/>
          <w:color w:val="4C4C4C"/>
          <w:sz w:val="23"/>
          <w:szCs w:val="23"/>
          <w:lang w:eastAsia="en-IE"/>
        </w:rPr>
        <w:t xml:space="preserve"> </w:t>
      </w:r>
      <w:r w:rsidR="00784A73">
        <w:rPr>
          <w:rFonts w:ascii="Raleway" w:eastAsia="Times New Roman" w:hAnsi="Raleway" w:cs="Times New Roman"/>
          <w:color w:val="4C4C4C"/>
          <w:sz w:val="23"/>
          <w:szCs w:val="23"/>
          <w:lang w:eastAsia="en-IE"/>
        </w:rPr>
        <w:t xml:space="preserve"> </w:t>
      </w:r>
      <w:r w:rsidR="00784A73">
        <w:rPr>
          <w:noProof/>
        </w:rPr>
        <w:drawing>
          <wp:inline distT="0" distB="0" distL="0" distR="0" wp14:anchorId="12239E31" wp14:editId="59B3D8E9">
            <wp:extent cx="1666875" cy="665792"/>
            <wp:effectExtent l="0" t="0" r="0" b="127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5"/>
                    <a:stretch>
                      <a:fillRect/>
                    </a:stretch>
                  </pic:blipFill>
                  <pic:spPr>
                    <a:xfrm>
                      <a:off x="0" y="0"/>
                      <a:ext cx="1677686" cy="670110"/>
                    </a:xfrm>
                    <a:prstGeom prst="rect">
                      <a:avLst/>
                    </a:prstGeom>
                  </pic:spPr>
                </pic:pic>
              </a:graphicData>
            </a:graphic>
          </wp:inline>
        </w:drawing>
      </w:r>
      <w:r w:rsidR="00B056BB">
        <w:rPr>
          <w:rFonts w:ascii="Raleway" w:eastAsia="Times New Roman" w:hAnsi="Raleway" w:cs="Times New Roman"/>
          <w:color w:val="4C4C4C"/>
          <w:sz w:val="23"/>
          <w:szCs w:val="23"/>
          <w:lang w:eastAsia="en-IE"/>
        </w:rPr>
        <w:t xml:space="preserve"> </w:t>
      </w:r>
      <w:r w:rsidR="00B056BB">
        <w:rPr>
          <w:noProof/>
        </w:rPr>
        <w:drawing>
          <wp:inline distT="0" distB="0" distL="0" distR="0" wp14:anchorId="21BB2291" wp14:editId="0E483C8E">
            <wp:extent cx="1038225" cy="731520"/>
            <wp:effectExtent l="0" t="0" r="952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6"/>
                    <a:stretch>
                      <a:fillRect/>
                    </a:stretch>
                  </pic:blipFill>
                  <pic:spPr>
                    <a:xfrm>
                      <a:off x="0" y="0"/>
                      <a:ext cx="1049028" cy="739132"/>
                    </a:xfrm>
                    <a:prstGeom prst="rect">
                      <a:avLst/>
                    </a:prstGeom>
                  </pic:spPr>
                </pic:pic>
              </a:graphicData>
            </a:graphic>
          </wp:inline>
        </w:drawing>
      </w:r>
    </w:p>
    <w:sectPr w:rsidR="00964601" w:rsidRPr="00964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A302" w14:textId="77777777" w:rsidR="00E822A2" w:rsidRDefault="00E822A2" w:rsidP="00975DAB">
      <w:pPr>
        <w:spacing w:after="0" w:line="240" w:lineRule="auto"/>
      </w:pPr>
      <w:r>
        <w:separator/>
      </w:r>
    </w:p>
  </w:endnote>
  <w:endnote w:type="continuationSeparator" w:id="0">
    <w:p w14:paraId="11111336" w14:textId="77777777" w:rsidR="00E822A2" w:rsidRDefault="00E822A2" w:rsidP="0097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Raleway"/>
    <w:charset w:val="00"/>
    <w:family w:val="auto"/>
    <w:pitch w:val="variable"/>
    <w:sig w:usb0="A00002FF" w:usb1="5000205B" w:usb2="00000000" w:usb3="00000000" w:csb0="00000197" w:csb1="00000000"/>
  </w:font>
  <w:font w:name="Aspira">
    <w:altName w:val="Calibri"/>
    <w:panose1 w:val="00000000000000000000"/>
    <w:charset w:val="00"/>
    <w:family w:val="modern"/>
    <w:notTrueType/>
    <w:pitch w:val="variable"/>
    <w:sig w:usb0="800000AF" w:usb1="4000206B"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22D5" w14:textId="77777777" w:rsidR="00E822A2" w:rsidRDefault="00E822A2" w:rsidP="00975DAB">
      <w:pPr>
        <w:spacing w:after="0" w:line="240" w:lineRule="auto"/>
      </w:pPr>
      <w:r>
        <w:separator/>
      </w:r>
    </w:p>
  </w:footnote>
  <w:footnote w:type="continuationSeparator" w:id="0">
    <w:p w14:paraId="37A94635" w14:textId="77777777" w:rsidR="00E822A2" w:rsidRDefault="00E822A2" w:rsidP="00975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95309"/>
    <w:multiLevelType w:val="hybridMultilevel"/>
    <w:tmpl w:val="7ECE28B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68AC5192"/>
    <w:multiLevelType w:val="hybridMultilevel"/>
    <w:tmpl w:val="4822B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5801303">
    <w:abstractNumId w:val="1"/>
  </w:num>
  <w:num w:numId="2" w16cid:durableId="110102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9F"/>
    <w:rsid w:val="00083C6E"/>
    <w:rsid w:val="000A12D3"/>
    <w:rsid w:val="000A752A"/>
    <w:rsid w:val="000F26F0"/>
    <w:rsid w:val="001832C7"/>
    <w:rsid w:val="00183EB0"/>
    <w:rsid w:val="001A05F3"/>
    <w:rsid w:val="001B627C"/>
    <w:rsid w:val="001D3993"/>
    <w:rsid w:val="001F1E68"/>
    <w:rsid w:val="002034B2"/>
    <w:rsid w:val="00220EA2"/>
    <w:rsid w:val="0022342A"/>
    <w:rsid w:val="0029141D"/>
    <w:rsid w:val="002C34F6"/>
    <w:rsid w:val="002E4505"/>
    <w:rsid w:val="00324C64"/>
    <w:rsid w:val="003541A4"/>
    <w:rsid w:val="00393B25"/>
    <w:rsid w:val="003B4C80"/>
    <w:rsid w:val="003F323D"/>
    <w:rsid w:val="00421503"/>
    <w:rsid w:val="004811AF"/>
    <w:rsid w:val="004B0DAB"/>
    <w:rsid w:val="004F391E"/>
    <w:rsid w:val="004F44D6"/>
    <w:rsid w:val="00512446"/>
    <w:rsid w:val="00526423"/>
    <w:rsid w:val="0053665A"/>
    <w:rsid w:val="00562DAF"/>
    <w:rsid w:val="00577180"/>
    <w:rsid w:val="00585EBE"/>
    <w:rsid w:val="005A295B"/>
    <w:rsid w:val="005D2394"/>
    <w:rsid w:val="005D4A7D"/>
    <w:rsid w:val="007211B3"/>
    <w:rsid w:val="00721833"/>
    <w:rsid w:val="007501C6"/>
    <w:rsid w:val="00753C54"/>
    <w:rsid w:val="00761000"/>
    <w:rsid w:val="0077738B"/>
    <w:rsid w:val="00784A73"/>
    <w:rsid w:val="007C3D61"/>
    <w:rsid w:val="007D115E"/>
    <w:rsid w:val="007D2D52"/>
    <w:rsid w:val="00823994"/>
    <w:rsid w:val="00862C3F"/>
    <w:rsid w:val="0087558B"/>
    <w:rsid w:val="0088676F"/>
    <w:rsid w:val="008A379F"/>
    <w:rsid w:val="008B556B"/>
    <w:rsid w:val="008D797A"/>
    <w:rsid w:val="008E0BAC"/>
    <w:rsid w:val="00901452"/>
    <w:rsid w:val="00913B13"/>
    <w:rsid w:val="00913BBB"/>
    <w:rsid w:val="00964601"/>
    <w:rsid w:val="00973C2D"/>
    <w:rsid w:val="00975DAB"/>
    <w:rsid w:val="00976E04"/>
    <w:rsid w:val="009800A5"/>
    <w:rsid w:val="009A315F"/>
    <w:rsid w:val="00A26428"/>
    <w:rsid w:val="00A27190"/>
    <w:rsid w:val="00A32E46"/>
    <w:rsid w:val="00A6368A"/>
    <w:rsid w:val="00AD4EA8"/>
    <w:rsid w:val="00AE289F"/>
    <w:rsid w:val="00AF22A4"/>
    <w:rsid w:val="00B02958"/>
    <w:rsid w:val="00B03E51"/>
    <w:rsid w:val="00B056BB"/>
    <w:rsid w:val="00B0717F"/>
    <w:rsid w:val="00B359E9"/>
    <w:rsid w:val="00B46338"/>
    <w:rsid w:val="00B65CDD"/>
    <w:rsid w:val="00B777E0"/>
    <w:rsid w:val="00B863A8"/>
    <w:rsid w:val="00B87B0D"/>
    <w:rsid w:val="00B9124E"/>
    <w:rsid w:val="00BA101E"/>
    <w:rsid w:val="00C01A7E"/>
    <w:rsid w:val="00C4411D"/>
    <w:rsid w:val="00C96C91"/>
    <w:rsid w:val="00CD736B"/>
    <w:rsid w:val="00CF48E8"/>
    <w:rsid w:val="00D263DC"/>
    <w:rsid w:val="00D33FB4"/>
    <w:rsid w:val="00D73795"/>
    <w:rsid w:val="00DD2841"/>
    <w:rsid w:val="00E03840"/>
    <w:rsid w:val="00E45757"/>
    <w:rsid w:val="00E822A2"/>
    <w:rsid w:val="00E85365"/>
    <w:rsid w:val="00EA0493"/>
    <w:rsid w:val="00EA3C09"/>
    <w:rsid w:val="00EA3D41"/>
    <w:rsid w:val="00EC795A"/>
    <w:rsid w:val="00ED4E11"/>
    <w:rsid w:val="00EE5EA4"/>
    <w:rsid w:val="00EF1DEC"/>
    <w:rsid w:val="00F1188D"/>
    <w:rsid w:val="00F17174"/>
    <w:rsid w:val="00F37F8B"/>
    <w:rsid w:val="00F40080"/>
    <w:rsid w:val="00FA6A19"/>
    <w:rsid w:val="00FB170F"/>
    <w:rsid w:val="00FC2133"/>
    <w:rsid w:val="00FE2B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9102"/>
  <w15:chartTrackingRefBased/>
  <w15:docId w15:val="{491DA760-07A1-41E4-B59A-581A32A3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C09"/>
    <w:pPr>
      <w:ind w:left="720"/>
      <w:contextualSpacing/>
    </w:pPr>
  </w:style>
  <w:style w:type="paragraph" w:styleId="NormalWeb">
    <w:name w:val="Normal (Web)"/>
    <w:basedOn w:val="Normal"/>
    <w:uiPriority w:val="99"/>
    <w:semiHidden/>
    <w:unhideWhenUsed/>
    <w:rsid w:val="0096460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64601"/>
    <w:rPr>
      <w:b/>
      <w:bCs/>
    </w:rPr>
  </w:style>
  <w:style w:type="character" w:styleId="CommentReference">
    <w:name w:val="annotation reference"/>
    <w:basedOn w:val="DefaultParagraphFont"/>
    <w:uiPriority w:val="99"/>
    <w:semiHidden/>
    <w:unhideWhenUsed/>
    <w:rsid w:val="00D33FB4"/>
    <w:rPr>
      <w:sz w:val="16"/>
      <w:szCs w:val="16"/>
    </w:rPr>
  </w:style>
  <w:style w:type="paragraph" w:styleId="CommentText">
    <w:name w:val="annotation text"/>
    <w:basedOn w:val="Normal"/>
    <w:link w:val="CommentTextChar"/>
    <w:uiPriority w:val="99"/>
    <w:unhideWhenUsed/>
    <w:rsid w:val="00D33FB4"/>
    <w:pPr>
      <w:spacing w:line="240" w:lineRule="auto"/>
    </w:pPr>
    <w:rPr>
      <w:sz w:val="20"/>
      <w:szCs w:val="20"/>
    </w:rPr>
  </w:style>
  <w:style w:type="character" w:customStyle="1" w:styleId="CommentTextChar">
    <w:name w:val="Comment Text Char"/>
    <w:basedOn w:val="DefaultParagraphFont"/>
    <w:link w:val="CommentText"/>
    <w:uiPriority w:val="99"/>
    <w:rsid w:val="00D33FB4"/>
    <w:rPr>
      <w:sz w:val="20"/>
      <w:szCs w:val="20"/>
    </w:rPr>
  </w:style>
  <w:style w:type="paragraph" w:styleId="CommentSubject">
    <w:name w:val="annotation subject"/>
    <w:basedOn w:val="CommentText"/>
    <w:next w:val="CommentText"/>
    <w:link w:val="CommentSubjectChar"/>
    <w:uiPriority w:val="99"/>
    <w:semiHidden/>
    <w:unhideWhenUsed/>
    <w:rsid w:val="00D33FB4"/>
    <w:rPr>
      <w:b/>
      <w:bCs/>
    </w:rPr>
  </w:style>
  <w:style w:type="character" w:customStyle="1" w:styleId="CommentSubjectChar">
    <w:name w:val="Comment Subject Char"/>
    <w:basedOn w:val="CommentTextChar"/>
    <w:link w:val="CommentSubject"/>
    <w:uiPriority w:val="99"/>
    <w:semiHidden/>
    <w:rsid w:val="00D33FB4"/>
    <w:rPr>
      <w:b/>
      <w:bCs/>
      <w:sz w:val="20"/>
      <w:szCs w:val="20"/>
    </w:rPr>
  </w:style>
  <w:style w:type="paragraph" w:styleId="Header">
    <w:name w:val="header"/>
    <w:basedOn w:val="Normal"/>
    <w:link w:val="HeaderChar"/>
    <w:uiPriority w:val="99"/>
    <w:unhideWhenUsed/>
    <w:rsid w:val="00975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DAB"/>
  </w:style>
  <w:style w:type="paragraph" w:styleId="Footer">
    <w:name w:val="footer"/>
    <w:basedOn w:val="Normal"/>
    <w:link w:val="FooterChar"/>
    <w:uiPriority w:val="99"/>
    <w:unhideWhenUsed/>
    <w:rsid w:val="00975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662477">
      <w:bodyDiv w:val="1"/>
      <w:marLeft w:val="0"/>
      <w:marRight w:val="0"/>
      <w:marTop w:val="0"/>
      <w:marBottom w:val="0"/>
      <w:divBdr>
        <w:top w:val="none" w:sz="0" w:space="0" w:color="auto"/>
        <w:left w:val="none" w:sz="0" w:space="0" w:color="auto"/>
        <w:bottom w:val="none" w:sz="0" w:space="0" w:color="auto"/>
        <w:right w:val="none" w:sz="0" w:space="0" w:color="auto"/>
      </w:divBdr>
    </w:div>
    <w:div w:id="19463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dc.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8AD85AA58F9343A84439B331DFBEFC" ma:contentTypeVersion="17" ma:contentTypeDescription="Create a new document." ma:contentTypeScope="" ma:versionID="aeae3397002e4d3f3382b7cecd48b005">
  <xsd:schema xmlns:xsd="http://www.w3.org/2001/XMLSchema" xmlns:xs="http://www.w3.org/2001/XMLSchema" xmlns:p="http://schemas.microsoft.com/office/2006/metadata/properties" xmlns:ns2="4ccb8c13-39a2-4fa7-a5ba-ffca0dedc7c6" xmlns:ns3="416f87e1-a3ab-4925-a39a-38d68096d703" targetNamespace="http://schemas.microsoft.com/office/2006/metadata/properties" ma:root="true" ma:fieldsID="1cbcc2030e541dd9c9d28a4e253ab388" ns2:_="" ns3:_="">
    <xsd:import namespace="4ccb8c13-39a2-4fa7-a5ba-ffca0dedc7c6"/>
    <xsd:import namespace="416f87e1-a3ab-4925-a39a-38d68096d7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b8c13-39a2-4fa7-a5ba-ffca0dedc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ddff14-8b58-4477-aa38-4d66bfa013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f87e1-a3ab-4925-a39a-38d68096d70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0104a8-85c4-4b2a-8d29-7af636de3044}" ma:internalName="TaxCatchAll" ma:showField="CatchAllData" ma:web="416f87e1-a3ab-4925-a39a-38d68096d7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cb8c13-39a2-4fa7-a5ba-ffca0dedc7c6">
      <Terms xmlns="http://schemas.microsoft.com/office/infopath/2007/PartnerControls"/>
    </lcf76f155ced4ddcb4097134ff3c332f>
    <TaxCatchAll xmlns="416f87e1-a3ab-4925-a39a-38d68096d703" xsi:nil="true"/>
  </documentManagement>
</p:properties>
</file>

<file path=customXml/itemProps1.xml><?xml version="1.0" encoding="utf-8"?>
<ds:datastoreItem xmlns:ds="http://schemas.openxmlformats.org/officeDocument/2006/customXml" ds:itemID="{58CBE570-A572-4BE9-80DA-1BB4289337EF}">
  <ds:schemaRefs>
    <ds:schemaRef ds:uri="http://schemas.openxmlformats.org/officeDocument/2006/bibliography"/>
  </ds:schemaRefs>
</ds:datastoreItem>
</file>

<file path=customXml/itemProps2.xml><?xml version="1.0" encoding="utf-8"?>
<ds:datastoreItem xmlns:ds="http://schemas.openxmlformats.org/officeDocument/2006/customXml" ds:itemID="{673860C1-060B-4D74-865D-831ED8E4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b8c13-39a2-4fa7-a5ba-ffca0dedc7c6"/>
    <ds:schemaRef ds:uri="416f87e1-a3ab-4925-a39a-38d68096d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F9FAF-2453-4A2E-B4D1-751270338964}">
  <ds:schemaRefs>
    <ds:schemaRef ds:uri="http://schemas.microsoft.com/sharepoint/v3/contenttype/forms"/>
  </ds:schemaRefs>
</ds:datastoreItem>
</file>

<file path=customXml/itemProps4.xml><?xml version="1.0" encoding="utf-8"?>
<ds:datastoreItem xmlns:ds="http://schemas.openxmlformats.org/officeDocument/2006/customXml" ds:itemID="{C307860B-B177-4458-B3F7-6C261CFAACFF}">
  <ds:schemaRefs>
    <ds:schemaRef ds:uri="http://schemas.microsoft.com/office/2006/metadata/properties"/>
    <ds:schemaRef ds:uri="http://schemas.microsoft.com/office/infopath/2007/PartnerControls"/>
    <ds:schemaRef ds:uri="4ccb8c13-39a2-4fa7-a5ba-ffca0dedc7c6"/>
    <ds:schemaRef ds:uri="416f87e1-a3ab-4925-a39a-38d68096d70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Noirin O'Dwyer</dc:creator>
  <cp:keywords/>
  <dc:description/>
  <cp:lastModifiedBy>Noirin O'Dwyer</cp:lastModifiedBy>
  <cp:revision>88</cp:revision>
  <dcterms:created xsi:type="dcterms:W3CDTF">2022-09-14T09:40:00Z</dcterms:created>
  <dcterms:modified xsi:type="dcterms:W3CDTF">2026-02-05T15:50:00Z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0x010100348AD85AA58F9343A84439B331DFBEFC</vt:lpwstr>
  </property>
  <property fmtid="{D5CDD505-2E9C-101B-9397-08002B2CF9AE}" pid="3" name="MediaServiceImageTags">
    <vt:lpwstr/>
  </property>
</Properties>
</file>